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20 декабря стартуют пробные торги углем на бирже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2019, 13:36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 2го квартала 2020 года планируется выйти на регулярные и равномерные торги, чтобы сформировать биржевые индикаторы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заявил начальник Управления регулирования ТЭК и химической промышленности ФАС России Дмитрий Махонин в ходе Национальной Угольной Конференции, которая проходит 17 декабря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напомнил, что ФАС России принимает тарифные решения, в том числе, исходя из данных по ценам, которые регистрируются на биржевой площадке.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прошлом году, когда стоимость угля и мазута росла, Правительством была поставлена задача посчитать обоснованность сумм, которые запросили региональные бюджеты для компенсации генерации. Запрошенные суммы были снижены в 2 раза, исходя из анализа сопоставимых цен на закупках и регистрации сделок компаниями», </w:t>
      </w:r>
      <w:r>
        <w:t xml:space="preserve">- добавил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подробно остановился на вопросе создания оператора биржевых поставок на базе РЖД: </w:t>
      </w:r>
      <w:r>
        <w:rPr>
          <w:i/>
        </w:rPr>
        <w:t xml:space="preserve">«Это субъект, который предусмотрен законом об организованных торгах и проходит аккредитацию банка России. Подобные мероприятия мы уже реализовывали, и статус оператора биржевых поставок есть у Транснефти и Газпрома, теперь очередь за железной дорогой. Это упрощает расчеты между участниками торгов по факту приобретенного товара, решает вопрос с простоем вагонов, дает возможность продавцу и покупателю отслеживать поставки приобретённых на бирже товаров».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ФАС рассчитывает запустить работу оператора в первом полугодии следующего,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«Пилотом идут нефтеналивные грузы, также ведутся обсуждения с представителями минеральных удобрений, чтобы они тоже подключились», </w:t>
      </w:r>
      <w:r>
        <w:t xml:space="preserve">- подчеркнул Дмитрий Махонин и пригласил угольные компании принять участие в процессе.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«Нет ничего важнее, чем решение вопроса для более комфортной и экономичною перевозки товара»,</w:t>
      </w:r>
      <w:r>
        <w:t xml:space="preserve"> - в заключение отметил начальник Управления регулирования ТЭК и химической промышленности и пригласил гостей мероприятия принять участие в Биржевых комитетах для обсуждения актуальных вопросов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[photo_1538]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